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2080" w:right="220" w:hanging="1432"/>
        <w:spacing w:after="0" w:line="2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b w:val="1"/>
          <w:bCs w:val="1"/>
          <w:color w:val="auto"/>
        </w:rPr>
        <w:t>Правила проведения государственной итоговой аттестации по образовательным программам среднего общего образования в 2018 году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(для ознакомления участников экзаменов и родителей (законных представителей) под подпись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Информация для участников экзаменов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4740" w:hanging="285"/>
        <w:spacing w:after="0"/>
        <w:tabs>
          <w:tab w:leader="none" w:pos="47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Общие сведения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Государственная итоговая аттестация по образовательным программам среднего общего образования (ГИА-11) проводится в форме единого государственного экзамена (ЕГЭ) и государственного выпускного экзамена (ГВЭ).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При проведении ЕГЭ используются контрольные измерительные материалы (КИМ) стандартизированной формы. ГВЭ проводится с использованием текстов, тем, заданий, билетов.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both"/>
        <w:ind w:firstLine="427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Прием в вузы осуществляется на основании результатов ЕГЭ. Результаты ЕГЭ действительны 4 года.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Расписание экзаменов и необходимая информация о порядке проведения ГИА-11 публикуются на официальных сайтах Департамента образования города Москвы (</w:t>
      </w:r>
      <w:r>
        <w:rPr>
          <w:rFonts w:ascii="Times New Roman" w:cs="Times New Roman" w:eastAsia="Times New Roman" w:hAnsi="Times New Roman"/>
          <w:sz w:val="27"/>
          <w:szCs w:val="27"/>
          <w:u w:val="single" w:color="auto"/>
          <w:color w:val="auto"/>
        </w:rPr>
        <w:t>dogm.mos.ru),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ГАОУ ДПО «Московский центр качества образования» (mcko.ru), регионального центра обработки информации города Москвы (</w:t>
      </w:r>
      <w:r>
        <w:rPr>
          <w:rFonts w:ascii="Times New Roman" w:cs="Times New Roman" w:eastAsia="Times New Roman" w:hAnsi="Times New Roman"/>
          <w:sz w:val="27"/>
          <w:szCs w:val="27"/>
          <w:u w:val="single" w:color="auto"/>
          <w:color w:val="auto"/>
        </w:rPr>
        <w:t>rcoi.mcko.ru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).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3700" w:hanging="282"/>
        <w:spacing w:after="0"/>
        <w:tabs>
          <w:tab w:leader="none" w:pos="3700" w:val="left"/>
        </w:tabs>
        <w:numPr>
          <w:ilvl w:val="1"/>
          <w:numId w:val="2"/>
        </w:numP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Кто может участвовать в ГИА-11</w:t>
      </w:r>
    </w:p>
    <w:p>
      <w:pPr>
        <w:spacing w:after="0" w:line="205" w:lineRule="exact"/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</w:p>
    <w:p>
      <w:pPr>
        <w:jc w:val="both"/>
        <w:ind w:firstLine="434"/>
        <w:spacing w:after="0" w:line="237" w:lineRule="auto"/>
        <w:tabs>
          <w:tab w:leader="none" w:pos="7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7"/>
          <w:szCs w:val="27"/>
          <w:color w:val="1F262D"/>
        </w:rPr>
      </w:pPr>
      <w:r>
        <w:rPr>
          <w:rFonts w:ascii="Times New Roman" w:cs="Times New Roman" w:eastAsia="Times New Roman" w:hAnsi="Times New Roman"/>
          <w:sz w:val="27"/>
          <w:szCs w:val="27"/>
          <w:color w:val="1F262D"/>
        </w:rPr>
        <w:t>ГИА-11, в том числе в форме ЕГЭ, допускаются обучающиеся, не имеющие академической задолженности и в полном объеме выполнившие учебный план (индивидуальный учебный план), а также получившие зачет на итоговом сочинении (изложении).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7"/>
          <w:szCs w:val="27"/>
          <w:color w:val="1F262D"/>
        </w:rPr>
      </w:pPr>
    </w:p>
    <w:p>
      <w:pPr>
        <w:ind w:firstLine="427"/>
        <w:spacing w:after="0" w:line="234" w:lineRule="auto"/>
        <w:rPr>
          <w:rFonts w:ascii="Times New Roman" w:cs="Times New Roman" w:eastAsia="Times New Roman" w:hAnsi="Times New Roman"/>
          <w:sz w:val="27"/>
          <w:szCs w:val="27"/>
          <w:color w:val="1F262D"/>
        </w:rPr>
      </w:pPr>
      <w:r>
        <w:rPr>
          <w:rFonts w:ascii="Times New Roman" w:cs="Times New Roman" w:eastAsia="Times New Roman" w:hAnsi="Times New Roman"/>
          <w:sz w:val="27"/>
          <w:szCs w:val="27"/>
          <w:color w:val="1F262D"/>
        </w:rPr>
        <w:t>По желанию форму ЕГЭ могут выбрать (в том числе при наличии у них действующих результатов ЕГЭ прошлых лет):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7"/>
          <w:szCs w:val="27"/>
          <w:color w:val="1F262D"/>
        </w:rPr>
      </w:pPr>
    </w:p>
    <w:p>
      <w:pPr>
        <w:ind w:left="440"/>
        <w:spacing w:after="0"/>
        <w:rPr>
          <w:rFonts w:ascii="Times New Roman" w:cs="Times New Roman" w:eastAsia="Times New Roman" w:hAnsi="Times New Roman"/>
          <w:sz w:val="27"/>
          <w:szCs w:val="27"/>
          <w:color w:val="1F262D"/>
        </w:rPr>
      </w:pPr>
      <w:r>
        <w:rPr>
          <w:rFonts w:ascii="Times New Roman" w:cs="Times New Roman" w:eastAsia="Times New Roman" w:hAnsi="Times New Roman"/>
          <w:sz w:val="27"/>
          <w:szCs w:val="27"/>
          <w:color w:val="1F262D"/>
        </w:rPr>
        <w:t>выпускники с ограниченными возможностями здоровья;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7"/>
          <w:szCs w:val="27"/>
          <w:color w:val="1F262D"/>
        </w:rPr>
      </w:pPr>
    </w:p>
    <w:p>
      <w:pPr>
        <w:jc w:val="both"/>
        <w:ind w:left="440" w:right="1160"/>
        <w:spacing w:after="0" w:line="237" w:lineRule="auto"/>
        <w:rPr>
          <w:rFonts w:ascii="Times New Roman" w:cs="Times New Roman" w:eastAsia="Times New Roman" w:hAnsi="Times New Roman"/>
          <w:sz w:val="27"/>
          <w:szCs w:val="27"/>
          <w:color w:val="1F262D"/>
        </w:rPr>
      </w:pPr>
      <w:r>
        <w:rPr>
          <w:rFonts w:ascii="Times New Roman" w:cs="Times New Roman" w:eastAsia="Times New Roman" w:hAnsi="Times New Roman"/>
          <w:sz w:val="27"/>
          <w:szCs w:val="27"/>
          <w:color w:val="1F262D"/>
        </w:rPr>
        <w:t>выпускники специальных учебно-воспитательных учреждений закрытого типа; выпускники образовательных учреждений уголовно-исполнительной системы. Имеют право участвовать в ЕГЭ: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7"/>
          <w:szCs w:val="27"/>
          <w:color w:val="1F262D"/>
        </w:rPr>
      </w:pPr>
    </w:p>
    <w:p>
      <w:pPr>
        <w:jc w:val="both"/>
        <w:ind w:firstLine="427"/>
        <w:spacing w:after="0" w:line="237" w:lineRule="auto"/>
        <w:rPr>
          <w:rFonts w:ascii="Times New Roman" w:cs="Times New Roman" w:eastAsia="Times New Roman" w:hAnsi="Times New Roman"/>
          <w:sz w:val="27"/>
          <w:szCs w:val="27"/>
          <w:color w:val="1F262D"/>
        </w:rPr>
      </w:pPr>
      <w:r>
        <w:rPr>
          <w:rFonts w:ascii="Times New Roman" w:cs="Times New Roman" w:eastAsia="Times New Roman" w:hAnsi="Times New Roman"/>
          <w:sz w:val="27"/>
          <w:szCs w:val="27"/>
          <w:color w:val="1F262D"/>
        </w:rPr>
        <w:t>лица, освоившие образовательные программы среднего общего образования в предыдущие годы и имеющие документ, подтверждающий получение среднего общего образования (далее – выпускники прошлых лет);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7"/>
          <w:szCs w:val="27"/>
          <w:color w:val="1F262D"/>
        </w:rPr>
      </w:pPr>
    </w:p>
    <w:p>
      <w:pPr>
        <w:ind w:firstLine="427"/>
        <w:spacing w:after="0" w:line="235" w:lineRule="auto"/>
        <w:rPr>
          <w:rFonts w:ascii="Times New Roman" w:cs="Times New Roman" w:eastAsia="Times New Roman" w:hAnsi="Times New Roman"/>
          <w:sz w:val="27"/>
          <w:szCs w:val="27"/>
          <w:color w:val="1F262D"/>
        </w:rPr>
      </w:pPr>
      <w:r>
        <w:rPr>
          <w:rFonts w:ascii="Times New Roman" w:cs="Times New Roman" w:eastAsia="Times New Roman" w:hAnsi="Times New Roman"/>
          <w:sz w:val="27"/>
          <w:szCs w:val="27"/>
          <w:color w:val="1F262D"/>
        </w:rPr>
        <w:t>обучающиеся по образовательным программам среднего профессионального образования (СПО);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7"/>
          <w:szCs w:val="27"/>
          <w:color w:val="1F262D"/>
        </w:rPr>
      </w:pPr>
    </w:p>
    <w:p>
      <w:pPr>
        <w:ind w:firstLine="427"/>
        <w:spacing w:after="0" w:line="234" w:lineRule="auto"/>
        <w:rPr>
          <w:rFonts w:ascii="Times New Roman" w:cs="Times New Roman" w:eastAsia="Times New Roman" w:hAnsi="Times New Roman"/>
          <w:sz w:val="27"/>
          <w:szCs w:val="27"/>
          <w:color w:val="1F262D"/>
        </w:rPr>
      </w:pPr>
      <w:r>
        <w:rPr>
          <w:rFonts w:ascii="Times New Roman" w:cs="Times New Roman" w:eastAsia="Times New Roman" w:hAnsi="Times New Roman"/>
          <w:sz w:val="27"/>
          <w:szCs w:val="27"/>
          <w:color w:val="1F262D"/>
        </w:rPr>
        <w:t>обучающиеся, получающие среднее общее образование в иностранных образовательных организациях;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7"/>
          <w:szCs w:val="27"/>
          <w:color w:val="1F262D"/>
        </w:rPr>
      </w:pPr>
    </w:p>
    <w:p>
      <w:pPr>
        <w:ind w:firstLine="427"/>
        <w:spacing w:after="0" w:line="234" w:lineRule="auto"/>
        <w:rPr>
          <w:rFonts w:ascii="Times New Roman" w:cs="Times New Roman" w:eastAsia="Times New Roman" w:hAnsi="Times New Roman"/>
          <w:sz w:val="27"/>
          <w:szCs w:val="27"/>
          <w:color w:val="1F262D"/>
        </w:rPr>
      </w:pPr>
      <w:r>
        <w:rPr>
          <w:rFonts w:ascii="Times New Roman" w:cs="Times New Roman" w:eastAsia="Times New Roman" w:hAnsi="Times New Roman"/>
          <w:sz w:val="27"/>
          <w:szCs w:val="27"/>
          <w:color w:val="1F262D"/>
        </w:rPr>
        <w:t>граждане, имеющие среднее общее образование, полученное в иностранных образовательных организациях.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7"/>
          <w:szCs w:val="27"/>
          <w:color w:val="1F262D"/>
        </w:rPr>
      </w:pPr>
    </w:p>
    <w:p>
      <w:pPr>
        <w:jc w:val="both"/>
        <w:ind w:firstLine="427"/>
        <w:spacing w:after="0" w:line="236" w:lineRule="auto"/>
        <w:rPr>
          <w:rFonts w:ascii="Times New Roman" w:cs="Times New Roman" w:eastAsia="Times New Roman" w:hAnsi="Times New Roman"/>
          <w:sz w:val="27"/>
          <w:szCs w:val="27"/>
          <w:color w:val="1F262D"/>
        </w:rPr>
      </w:pPr>
      <w:r>
        <w:rPr>
          <w:rFonts w:ascii="Times New Roman" w:cs="Times New Roman" w:eastAsia="Times New Roman" w:hAnsi="Times New Roman"/>
          <w:sz w:val="27"/>
          <w:szCs w:val="27"/>
          <w:color w:val="1F262D"/>
        </w:rPr>
        <w:t>Обучающиеся в форме самообразования или семейного образования, либо обучавшиеся по не имеющей государственной аккредитации образовательной программе среднего общего образования проходят ГИА-11 экстерном в образовательной организации, имеющей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</w:p>
    <w:p>
      <w:pPr>
        <w:sectPr>
          <w:pgSz w:w="11900" w:h="16838" w:orient="portrait"/>
          <w:cols w:equalWidth="0" w:num="1">
            <w:col w:w="10780"/>
          </w:cols>
          <w:pgMar w:left="560" w:top="1440" w:right="566" w:bottom="428" w:gutter="0" w:footer="0" w:header="0"/>
        </w:sectPr>
      </w:pPr>
    </w:p>
    <w:p>
      <w:pPr>
        <w:jc w:val="both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1F262D"/>
        </w:rPr>
        <w:t>государственную аккредитацию. Они допускаются к ГИА при условии получения ими на промежуточной аттестации отметок не ниже удовлетворительных и при положительном результате итогового сочинения (изложения).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1F262D"/>
        </w:rPr>
        <w:t>ГВЭ проводится для обучающихся с ограниченными возможностями здоровья, для обучающихся детей-инвалидов и инвалидов, а также для выпускников специальных учебно-воспитательных учреждений закрытого типа и учреждений, исполняющих наказание в виде лишения свободы.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3680" w:hanging="291"/>
        <w:spacing w:after="0"/>
        <w:tabs>
          <w:tab w:leader="none" w:pos="36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Регистрация на участие в ГИА-11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Для участия в ГИА-11 необходимо подать заявление с перечнем выбранных предметов до 1 февраля (включительно) 2018 года.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ЕГЭ/ГВЭ можно сдать по русскому языку, математике, литературе, физике, химии, биологии, географии, истории, обществознанию, иностранным языкам (английскому, немецкому, французскому и испанскому), информатике и информационно-коммуникационным технологиям (ИКТ).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Заявления подаются в места регистрации на сдачу ЕГЭ/ГВЭ (приказ Департамента образования города Москвы от 16 октября 2017 года №974 «Об определении мест регистрации на прохождение государственной итоговой аттестации по образовательным программам среднего общего образования в 2018 году») участниками ЕГЭ/ГВЭ лично на основании документа, удостоверяющего личность, или их родителями (законными представителями) на основании документа, удостоверяющего их личность, или уполномоченными лицами на основании документа, удостоверяющего их личность, и оформленной в установленном порядке доверенности.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Выпускники прошлых лет при подаче заявления предъявляют оригиналы документов об образовании (при необходимости с переводом с иностранного языка, заверенным нотариально).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1F262D"/>
        </w:rPr>
        <w:t xml:space="preserve">Обучающиеся СПО, а также обучающиеся, получающие среднее общее образование в иностранных образовательных организациях, </w:t>
      </w:r>
      <w:r>
        <w:rPr>
          <w:rFonts w:ascii="Times New Roman" w:cs="Times New Roman" w:eastAsia="Times New Roman" w:hAnsi="Times New Roman"/>
          <w:sz w:val="27"/>
          <w:szCs w:val="27"/>
          <w:color w:val="000000"/>
        </w:rPr>
        <w:t>при подаче заявления предоставляют справку</w:t>
      </w:r>
      <w:r>
        <w:rPr>
          <w:rFonts w:ascii="Times New Roman" w:cs="Times New Roman" w:eastAsia="Times New Roman" w:hAnsi="Times New Roman"/>
          <w:sz w:val="27"/>
          <w:szCs w:val="27"/>
          <w:color w:val="1F262D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color w:val="000000"/>
        </w:rPr>
        <w:t>из образовательной организации (СПО или иностранной образовательной организации) по месту обучения, подтверждающую, что в настоящее время обучающийся осваивает образовательные программы среднего общего образования, с указанием нормативного срока освоения образовательных программ и планируемого срока получения документа об образовании и (или) квалификации.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Участники ЕГЭ/ГВЭ с ограниченными возможностями здоровья для обеспечения специальных условий при проведении ГИА при подаче заявления предъявляют рекомендации психолого-медико-педагогической комиссии, а участники дети-инвалиды и инвалиды - справку, подтверждающую факт установления инвалидности, выдаваемую федеральными государственными учреждениями медико-социальной экспертизы.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После подачи заявления участник ЕГЭ/ГВЭ может изменить (дополнить) перечень указанных в заявлении экзаменов при наличии уважительных причин (болезнь или иные обстоятельства), подтвержденных документально, обратившись в государственную экзаменационную комиссию (ГЭК). В этом случае не позднее чем за две недели до начала соответствующих экзаменов участник экзамена подает заявление в ГЭК, где указывает измененный перечень предметов с объяснением причин изменения первоначального заявления, подтвержденных документально.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ectPr>
          <w:pgSz w:w="11900" w:h="16838" w:orient="portrait"/>
          <w:cols w:equalWidth="0" w:num="1">
            <w:col w:w="10780"/>
          </w:cols>
          <w:pgMar w:left="560" w:top="712" w:right="566" w:bottom="428" w:gutter="0" w:footer="0" w:header="0"/>
        </w:sectPr>
      </w:pPr>
    </w:p>
    <w:p>
      <w:pPr>
        <w:ind w:left="3720" w:hanging="283"/>
        <w:spacing w:after="0"/>
        <w:tabs>
          <w:tab w:leader="none" w:pos="37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Особенности ЕГЭ по математике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ЕГЭ по математике проводится по двум уровням: математика базового уровня и математика профильного уровня.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Результаты ЕГЭ по математике базового уровня оцениваются по 5-балльной шкале, учитываются при получении аттестата о среднем общем образовании.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Результаты ЕГЭ по математике профильного уровня оцениваются по 100-балльной шкале, учитываются при получении аттестата, а также могут быть использованы в качестве результатов вступительных испытаний при поступлении в вуз.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Обучающиеся могут выбрать как экзамен по базовой, так и экзамен по профильной математике, а также их сочетание. Выпускники прошлых лет на участие в ЕГЭ по математике базового уровня не регистрируются.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3160" w:hanging="283"/>
        <w:spacing w:after="0"/>
        <w:tabs>
          <w:tab w:leader="none" w:pos="31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Проведение ЕГЭ по иностранным языкам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ЕГЭ по иностранным языкам состоит из двух частей: письменной и устной. Ответы на задания ЕГЭ по иностранному языку в устной форме записываются на аудионосители. Экзамены по иностранному языку в письменной и устной формах проходят в разные дни. Максимальный результат экзамена по иностранному языку – 100 тестовых баллов, из них максимальный балл по письменной части составляет 80 баллов, по устной части – 20 баллов.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Для участников с ограниченными возможностями здоровья, детей-инвалидов и инвалидов часть «Говорение» по иностранным языкам увеличена по времени на 30 минут.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4300" w:hanging="275"/>
        <w:spacing w:after="0"/>
        <w:tabs>
          <w:tab w:leader="none" w:pos="4300" w:val="left"/>
        </w:tabs>
        <w:numPr>
          <w:ilvl w:val="1"/>
          <w:numId w:val="6"/>
        </w:numP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Проведение ГИА-11</w:t>
      </w:r>
    </w:p>
    <w:p>
      <w:pPr>
        <w:spacing w:after="0" w:line="205" w:lineRule="exact"/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</w:p>
    <w:p>
      <w:pPr>
        <w:ind w:firstLine="434"/>
        <w:spacing w:after="0" w:line="234" w:lineRule="auto"/>
        <w:tabs>
          <w:tab w:leader="none" w:pos="722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день экзамена участник ГИА-11 прибывает в пункт проведения экзамена (ППЭ) не ранее 9.00.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jc w:val="both"/>
        <w:ind w:firstLine="434"/>
        <w:spacing w:after="0" w:line="236" w:lineRule="auto"/>
        <w:tabs>
          <w:tab w:leader="none" w:pos="77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день экзамена участнику ЕГЭ/ГВЭ запрещается иметь при себе средства связи, электронно-вычислительную технику, фото, аудио и видеоаппаратуру, справочные материалы, письменные заметки и иные средства хранения и передачи информации.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jc w:val="both"/>
        <w:ind w:firstLine="427"/>
        <w:spacing w:after="0" w:line="237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Участник ГИА-11 может быть допущен в ППЭ только при наличии его в списках распределения в данный ППЭ и при предъявлении документа, удостоверяющего его личность. </w:t>
      </w:r>
      <w:r>
        <w:rPr>
          <w:rFonts w:ascii="Times New Roman" w:cs="Times New Roman" w:eastAsia="Times New Roman" w:hAnsi="Times New Roman"/>
          <w:sz w:val="27"/>
          <w:szCs w:val="27"/>
          <w:i w:val="1"/>
          <w:iCs w:val="1"/>
          <w:color w:val="auto"/>
        </w:rPr>
        <w:t>Внимание!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i w:val="1"/>
          <w:iCs w:val="1"/>
          <w:color w:val="auto"/>
        </w:rPr>
        <w:t>Свидетельство о рождении не является документом,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i w:val="1"/>
          <w:iCs w:val="1"/>
          <w:color w:val="auto"/>
        </w:rPr>
        <w:t>удостоверяющим личность!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jc w:val="both"/>
        <w:ind w:firstLine="434"/>
        <w:spacing w:after="0" w:line="237" w:lineRule="auto"/>
        <w:tabs>
          <w:tab w:leader="none" w:pos="713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целях обеспечения безопасности и для предотвращения фактов нарушения порядка проведения ГИА-11 ППЭ оборудуются стационарными и переносными металлоискателями, системами видеонаблюдения; также по решению ГЭК ППЭ может быть оборудован системами подавления сигналов подвижной связи.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jc w:val="both"/>
        <w:ind w:firstLine="427"/>
        <w:spacing w:after="0" w:line="236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На входе в ППЭ сотрудники, осуществляющие охрану правопорядка (сотрудники полиции), совместно с организаторами проверяют наличие документов, удостоверяющих личность, и наличие в списках распределения в данный ППЭ.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jc w:val="both"/>
        <w:ind w:firstLine="427"/>
        <w:spacing w:after="0" w:line="238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Сотрудники полиции с использованием стационарных или ручных металлодетекторов проверяют наличие у участников экзамена запрещенных средств. При появлении сигнала металлодетектора сотрудник полиции и организатор предлагают участнику экзамена показать предмет, вызывающий сигнал. Если этим предметом является запрещенное средство, в том числе средство связи, организатор предлагает участнику экзамена сдать данное средство сопровождающему. В случае отказа от сдачи запрещенного средства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</w:p>
    <w:p>
      <w:pPr>
        <w:sectPr>
          <w:pgSz w:w="11900" w:h="16838" w:orient="portrait"/>
          <w:cols w:equalWidth="0" w:num="1">
            <w:col w:w="10780"/>
          </w:cols>
          <w:pgMar w:left="560" w:top="707" w:right="566" w:bottom="428" w:gutter="0" w:footer="0" w:header="0"/>
        </w:sectPr>
      </w:pP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участник экзамена в ППЭ не допускается. По медицинским показаниям участник экзамена может быть освобожден от проверки с использованием металлодетекторов.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34"/>
        <w:spacing w:after="0" w:line="237" w:lineRule="auto"/>
        <w:tabs>
          <w:tab w:leader="none" w:pos="866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случае отсутствия по объективным причинам у обучающегося документа, удостоверяющего личность, он допускается в ППЭ после письменного подтверждения его личности сопровождающим.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firstLine="434"/>
        <w:spacing w:after="0" w:line="235" w:lineRule="auto"/>
        <w:tabs>
          <w:tab w:leader="none" w:pos="686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случае отсутствия документа, удостоверяющего личность, у выпускника прошлых лет он не допускается в ППЭ.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jc w:val="both"/>
        <w:ind w:firstLine="427"/>
        <w:spacing w:after="0" w:line="237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Если участник ЕГЭ/ГВЭ опоздал на экзамен, он допускается к сдаче экзамена в установленном порядке, при этом время окончания экзамена не продлевается, о чем сообщается участнику экзамена. Повторный общий инструктаж для опоздавших участников экзамена не проводится.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jc w:val="both"/>
        <w:ind w:firstLine="434"/>
        <w:spacing w:after="0" w:line="238" w:lineRule="auto"/>
        <w:tabs>
          <w:tab w:leader="none" w:pos="83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случае проведения ЕГЭ по иностранным языкам (письменная часть, раздел «Аудирование») допуск опоздавших участников в аудиторию после включения аудиозаписи не осуществляется (за исключением, если в аудитории нет других участников или если участники в аудитории завершили прослушивание аудиозаписи). Персональное аудирование для опоздавших участников не проводится (за исключением, если в аудитории нет других участников экзамена).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firstLine="427"/>
        <w:spacing w:after="0" w:line="234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При отсутствии участника ЕГЭ/ГВЭ в списках распределения в данный ППЭ, участник в ППЭ не допускается.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left="440"/>
        <w:spacing w:after="0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Участник экзамена информируется о ведении видеонаблюдения в аудиториях и ППЭ.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firstLine="434"/>
        <w:spacing w:after="0" w:line="234" w:lineRule="auto"/>
        <w:tabs>
          <w:tab w:leader="none" w:pos="739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ППЭ предусматриваются места для хранения личных вещей на время проведения экзамена.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firstLine="427"/>
        <w:spacing w:after="0" w:line="235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Ознакомиться со списками распределения участников ГИА-11 по аудиториям можно на информационном стенде при входе в ППЭ.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firstLine="427"/>
        <w:spacing w:after="0" w:line="235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Участник ГИА-11 занимает рабочее место в аудитории в соответствии с распределением. Изменение рабочего места не допускается.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firstLine="434"/>
        <w:spacing w:after="0" w:line="235" w:lineRule="auto"/>
        <w:tabs>
          <w:tab w:leader="none" w:pos="701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день экзамена участник экзамена берет с собой гелевую, капиллярную или перьевую ручку с чернилами черного цвета.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firstLine="427"/>
        <w:spacing w:after="0" w:line="234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На экзамене по математике участнику ЕГЭ разрешается иметь при себе и пользоваться линейкой.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jc w:val="both"/>
        <w:ind w:firstLine="427"/>
        <w:spacing w:after="0" w:line="237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На экзамене по химии участнику ЕГЭ разрешается иметь при себе и пользоваться непрограммируемым калькулятором. Периодическая система химических элементов Д.И Менделеева, таблица растворимости солей, кислот и оснований в воде и электрохимический ряд напряжений металлов будут вложены в индивидуальный комплект.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firstLine="427"/>
        <w:spacing w:after="0" w:line="234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На экзамене по физике участнику ЕГЭ разрешается иметь при себе и пользоваться непрограммируемым калькулятором и линейкой.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firstLine="427"/>
        <w:spacing w:after="0" w:line="234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На экзамене по географии участнику ЕГЭ разрешается иметь при себе и пользоваться непрограммируемым калькулятором, линейкой и транспортиром.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firstLine="427"/>
        <w:spacing w:after="0" w:line="235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На экзамене ГВЭ по математике можно использовать линейку, по русскому языку - орфографический словарь.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jc w:val="both"/>
        <w:ind w:firstLine="427"/>
        <w:spacing w:after="0" w:line="238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До начала экзамена в аудитории организатор проводит для участников экзамена инструктаж, включающий информацию о порядке проведения экзамена, правилах оформления экзаменационной работы, продолжительности экзамена, порядке подачи апелляций о нарушении установленного порядка проведения ГИА и о несогласии с выставленными баллами, о случаях удаления с экзамена, а также о времени и месте ознакомления с результатами ЕГЭ/ГВЭ.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left="440"/>
        <w:spacing w:after="0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При  участнике  экзамена  производится  печать  экзаменационных  материалов,  после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ectPr>
          <w:pgSz w:w="11900" w:h="16838" w:orient="portrait"/>
          <w:cols w:equalWidth="0" w:num="1">
            <w:col w:w="10780"/>
          </w:cols>
          <w:pgMar w:left="560" w:top="712" w:right="566" w:bottom="428" w:gutter="0" w:footer="0" w:header="0"/>
        </w:sectPr>
      </w:pPr>
    </w:p>
    <w:p>
      <w:pPr>
        <w:jc w:val="both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печати участнику выдается индивидуальный комплект. Экзаменационные материалы ЕГЭ включают в себя односторонние бланки регистрации и бланки для ответов на задания (бланки ЕГЭ), КИМ и контрольный лист. Экзаменационные материалы ГВЭ включают в себя задания, бланки регистрации и бланки для ответов на задания. </w:t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Все экзаменационные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материалы односторонние.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Участник экзамена проверяет комплектность и качество печати экзаменационных материалов. Если участник экзамена обнаруживает брак или некомплектность экзаменационных материалов, он обращается к организатору для получения нового комплекта экзаменационных материалов.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По указанию организаторов участник экзамена заполняет бланк регистрации и регистрационные поля бланков ответов. После этого организатор объявляет начало экзамена и участник приступает к выполнению экзаменационной работы.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Продолжительность экзамена, в зависимости от предмета, составляет от 3-х часов до 3-х часов 55-ти минут.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Если в бланке для ответов на задания с развернутым ответом не хватило места, участник ГИА-11 запрашивает у организатора дополнительный бланк. </w:t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Все экзаменационные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материалы односторонние.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Участник экзамена может при выполнении работы использовать черновики и делать пометки в КИМ/заданиях. </w:t>
      </w:r>
      <w:r>
        <w:rPr>
          <w:rFonts w:ascii="Times New Roman" w:cs="Times New Roman" w:eastAsia="Times New Roman" w:hAnsi="Times New Roman"/>
          <w:sz w:val="27"/>
          <w:szCs w:val="27"/>
          <w:i w:val="1"/>
          <w:iCs w:val="1"/>
          <w:color w:val="auto"/>
        </w:rPr>
        <w:t>Внимание!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i w:val="1"/>
          <w:iCs w:val="1"/>
          <w:color w:val="auto"/>
        </w:rPr>
        <w:t>Черновики и КИМ/листы с заданиями не проверяются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i w:val="1"/>
          <w:iCs w:val="1"/>
          <w:color w:val="auto"/>
        </w:rPr>
        <w:t>и записи в них не учитываются при обработке!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Во время экзамена на рабочем столе участника ЕГЭ/ГВЭ, помимо экзаменационных материалов, могут находиться только: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ручка;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документ, удостоверяющий личность;</w:t>
      </w: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средства, разрешенные для использования на экзамене по некоторым предметам.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Во время экзамена участники экзамена не имеют права общаться друг с другом. Выходить во время экзамена из аудитории, перемещаться по ППЭ разрешается в сопровождении одного из организаторов. При выходе из аудитории участник экзамена оставляет экзаменационные материалы и черновики на рабочем столе. Выносить из аудиторий и ППЭ экзаменационные материалы или фотографировать их запрещено.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Участники ГИА-11, допустившие нарушение установленного порядка, удаляются с экзамена. Информация об удалении передается в ГЭК, результат участника, нарушившего установленный порядок проведения ГИА, аннулируется. К дальнейшей сдаче экзамена по этому предмету участник в текущем году не допускается.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Если участник экзамена по состоянию здоровья или другим объективным причинам не может завершить выполнение экзаменационной работы, то он может покинуть аудиторию.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firstLine="6"/>
        <w:spacing w:after="0" w:line="237" w:lineRule="auto"/>
        <w:tabs>
          <w:tab w:leader="none" w:pos="264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этом случае он обращается к организатору, тот приглашает члена ГЭК, и они составляют акт о досрочном завершении экзамена по объективным причинам. В дальнейшем участник экзамена при желании может обратиться в ГЭК для получения повторного допуска к экзамену по данному предмету.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jc w:val="both"/>
        <w:ind w:firstLine="427"/>
        <w:spacing w:after="0" w:line="237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За 30 минут и за 5 минут до окончания экзамена организаторы сообщают участникам экзамена о времени завершения экзамена и напоминают о необходимости перенести ответы из черновиков и КИМ в экзаменационную работу.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firstLine="427"/>
        <w:spacing w:after="0" w:line="234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По истечении времени экзамена организаторы объявляют об окончании экзамена и собирают экзаменационные материалы.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firstLine="427"/>
        <w:spacing w:after="0" w:line="234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Участники ЕГЭ/ГВЭ, завершившие выполнение экзаменационной работы до объявления об окончании экзамена, имеют право сдать ее организаторам и покинуть ППЭ.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ectPr>
          <w:pgSz w:w="11900" w:h="16838" w:orient="portrait"/>
          <w:cols w:equalWidth="0" w:num="1">
            <w:col w:w="10780"/>
          </w:cols>
          <w:pgMar w:left="560" w:top="712" w:right="566" w:bottom="428" w:gutter="0" w:footer="0" w:header="0"/>
        </w:sect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Участник, в случае нарушения его прав, может подать апелляцию о нарушении установленного порядка проведения экзамена. Участник экзамена подает апелляцию в день проведения экзамена по соответствующему предмету члену ГЭК, не покидая ППЭ.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При рассмотрении апелляции о нарушении установленного порядка проведения экзамена конфликтная комиссия изучает обстоятельства, указанные участником ЕГЭ/ГВЭ в заявлении, заключение комиссии о результатах проверки и выносит решение об отклонении апелляции или об удовлетворении апелляции.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При удовлетворении апелляции результат экзамена, по процедуре которого участником ЕГЭ/ГВЭ была подана апелляция, аннулируется, и участнику предоставляется возможность сдать экзамен по данному предмету в иной день, предусмотренный расписанием.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720" w:hanging="289"/>
        <w:spacing w:after="0"/>
        <w:tabs>
          <w:tab w:leader="none" w:pos="72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Особенности проведения ГИА-11 для отдельных групп участников экзамена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Для участников экзамена с ограниченными возможностями здоровья, детей-инвалидов и инвалидов, а также тех, кто обучался по состоянию здоровья на дому, в образовательных организациях, в которых проводятся необходимые лечебные, реабилитационные и оздоровительные мероприятия для нуждающихся в длительном лечении, экзамен проводится в условиях, учитывающих состояние их здоровья.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Для участников ЕГЭ/ГВЭ с ограниченными возможностями здоровья продолжительность экзамена увеличивается на 1,5 часа.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При проведении экзамена в аудитории вместе с участником ЕГЭ/ГВЭ с ограниченными возможностями здоровья могут присутствовать ассистенты, оказывающие им необходимую техническую помощь с учетом их индивидуальных особенностей, помогающие им занять рабочее место, передвигаться, прочитать задание и другое.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Участники экзамена с ограниченными возможностями здоровья в процессе сдачи экзамена имеют право пользоваться необходимыми им техническими средствами.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Для глухих и слабослышащих участников экзамена аудитории для проведения экзамена оборудуются звукоусиливающей аппаратурой как коллективного, так и индивидуального пользования, при необходимости привлекается ассистент-сурдопереводчик.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Для слепых участников экзамена экзаменационные материалы оформляются рельефно-точечным шрифтом Брайля или в виде электронного документа, доступного с помощью компьютера со специализированным программным обеспечением для слепых; письменная экзаменационная работа выполняется рельефно-точечным шрифтом Брайля или на компьютере со специализированным программным обеспечением для слепых.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Для слабовидящих участников экзамена экзаменационные материалы копируются в увеличенном размере, в аудиториях для проведения экзаменов предусматривается наличие увеличительных устройств и индивидуальное равномерное освещение не менее 300 люкс.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Участники экзамена с нарушением опорно-двигательного аппарата письменную экзаменационную работу могут выполнять на компьютере.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Во время проведения экзамена для участников экзамена с ограниченными возможностями здоровья организуются питание и перерывы для проведения необходимых медико-профилактических процедур.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Для лиц, по медицинским показаниям не имеющих возможности прийти в ППЭ, экзамен может быть организован на дому.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ectPr>
          <w:pgSz w:w="11900" w:h="16838" w:orient="portrait"/>
          <w:cols w:equalWidth="0" w:num="1">
            <w:col w:w="10780"/>
          </w:cols>
          <w:pgMar w:left="560" w:top="712" w:right="566" w:bottom="428" w:gutter="0" w:footer="0" w:header="0"/>
        </w:sectPr>
      </w:pPr>
    </w:p>
    <w:p>
      <w:pPr>
        <w:ind w:left="760" w:right="580" w:hanging="168"/>
        <w:spacing w:after="0" w:line="235" w:lineRule="auto"/>
        <w:tabs>
          <w:tab w:leader="none" w:pos="1305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Результаты экзамена, ознакомление участников ГИА-11 с результатами экзаменов и условия повторного допуска к сдаче экзаменов в текущем году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После утверждения протоколы результатов ГИА-11 передаются в образовательные организации, а также в места регистрации на сдачу ГИА для ознакомления участников ЕГЭ/ГВЭ с полученными ими результатами экзамена.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Результаты экзамена участники экзаменов могут узнать на официальном сайте Мэра Москвы (</w:t>
      </w:r>
      <w:r>
        <w:rPr>
          <w:rFonts w:ascii="Times New Roman" w:cs="Times New Roman" w:eastAsia="Times New Roman" w:hAnsi="Times New Roman"/>
          <w:sz w:val="27"/>
          <w:szCs w:val="27"/>
          <w:u w:val="single" w:color="auto"/>
          <w:color w:val="auto"/>
        </w:rPr>
        <w:t>mos.ru)</w:t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. Примерный график публикации результатов и подачи апелляций о несогласии с выставленными баллами за 1 месяц до начала экзаменов размещается на сайте регионального центра обработки информации города Москвы (rcoi.mcko.ru).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По решению ГЭК города Москвы повторно допускаются к сдаче экзаменов в текущем году по соответствующему общеобразовательному предмету в дополнительные сроки: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участники, получившие неудовлетворительный результат (не набравшие минимальный балл) по одному из обязательных предметов;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участники, не явившиеся на экзамены по уважительным причинам (болезнь или иные обстоятельства, подтвержденные документально);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участники, не завершившие выполнение экзаменационной работы по уважительным причинам (болезнь или иные обстоятельства, подтвержденные документально);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участники, чьи результаты были аннулированы решением конфликтной комиссии по итогам рассмотрения апелляции о нарушении установленного порядка проведения ЕГЭ.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Результаты ЕГЭ поступают в федеральную информационную систему и доступны вузам для ознакомления и учета при подаче заявления абитуриентом.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1100" w:hanging="277"/>
        <w:spacing w:after="0"/>
        <w:tabs>
          <w:tab w:leader="none" w:pos="110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Прием и рассмотрение апелляций о несогласии с выставленными баллами.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Конфликтная комиссия города Москвы не рассматривает апелляции по вопросам содержания и структуры экзаменационных заданий, а также по вопросам, связанным с нарушением участником экзамена требований к оформлению экзаменационной работы.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Апелляция о несогласии с выставленными баллами подается в течение двух рабочих дней со дня объявления результатов экзамена по соответствующему предмету.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Обучающиеся образовательных организаций города Москвы подают апелляцию о несогласии с выставленными баллами в свою образовательную организацию, выпускники прошлых лет – в места, где они были зарегистрированы на сдачу ЕГЭ.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По результатам рассмотрения апелляции о несогласии с выставленными баллами конфликтная комиссия принимает решение об отклонении апелляции и сохранении выставленных баллов либо об удовлетворении апелляции и изменении баллов (в случае выявления ошибок в обработке и (или) оценивании экзаменационной работы).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427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Результаты экзамена после удовлетворения апелляции о несогласии с выставленными баллами и последующей ее обработки поступают в образовательную организацию обучающегося. Выпускники прошлых лет узнают о результатах экзамена после удовлетворения апелляции о несогласии с выставленными баллами в конфликтной комиссии или в местах, в которых они были зарегистрированы на сдачу экзамена.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440" w:right="5280" w:hanging="6"/>
        <w:spacing w:after="0" w:line="234" w:lineRule="auto"/>
        <w:tabs>
          <w:tab w:leader="none" w:pos="661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правилами проведения ГИА-11 ознакомлен (а): Участник экзамена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50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___________________(_____________________)</w:t>
      </w:r>
    </w:p>
    <w:p>
      <w:pPr>
        <w:ind w:left="44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Родитель/законный представитель несовершеннолетнего участника экзамена</w:t>
      </w:r>
    </w:p>
    <w:p>
      <w:pPr>
        <w:ind w:left="44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___________________(_____________________)</w:t>
      </w:r>
    </w:p>
    <w:p>
      <w:pPr>
        <w:ind w:left="44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«___»_______20__г.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</w:p>
    <w:p>
      <w:pPr>
        <w:sectPr>
          <w:pgSz w:w="11900" w:h="16838" w:orient="portrait"/>
          <w:cols w:equalWidth="0" w:num="1">
            <w:col w:w="10780"/>
          </w:cols>
          <w:pgMar w:left="560" w:top="719" w:right="566" w:bottom="42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9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ectPr>
          <w:pgSz w:w="11900" w:h="16838" w:orient="portrait"/>
          <w:cols w:equalWidth="0" w:num="1">
            <w:col w:w="9900"/>
          </w:cols>
          <w:pgMar w:left="1440" w:top="1440" w:right="566" w:bottom="428" w:gutter="0" w:footer="0" w:header="0"/>
        </w:sectPr>
      </w:pPr>
    </w:p>
    <w:sectPr>
      <w:pgSz w:w="11906" w:h="16838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5AF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41BB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2">
    <w:nsid w:val="26E9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1EB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BB3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2EA6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6"/>
    </w:lvl>
  </w:abstractNum>
  <w:abstractNum w:abstractNumId="6">
    <w:nsid w:val="12DB"/>
    <w:multiLevelType w:val="hybridMultilevel"/>
    <w:lvl w:ilvl="0">
      <w:lvlJc w:val="left"/>
      <w:lvlText w:val="В"/>
      <w:numFmt w:val="bullet"/>
      <w:start w:val="1"/>
    </w:lvl>
  </w:abstractNum>
  <w:abstractNum w:abstractNumId="7">
    <w:nsid w:val="153C"/>
    <w:multiLevelType w:val="hybridMultilevel"/>
    <w:lvl w:ilvl="0">
      <w:lvlJc w:val="left"/>
      <w:lvlText w:val="В"/>
      <w:numFmt w:val="bullet"/>
      <w:start w:val="1"/>
    </w:lvl>
  </w:abstractNum>
  <w:abstractNum w:abstractNumId="8">
    <w:nsid w:val="7E87"/>
    <w:multiLevelType w:val="hybridMultilevel"/>
    <w:lvl w:ilvl="0">
      <w:lvlJc w:val="left"/>
      <w:lvlText w:val="%1."/>
      <w:numFmt w:val="decimal"/>
      <w:start w:val="7"/>
    </w:lvl>
  </w:abstractNum>
  <w:abstractNum w:abstractNumId="9">
    <w:nsid w:val="390C"/>
    <w:multiLevelType w:val="hybridMultilevel"/>
    <w:lvl w:ilvl="0">
      <w:lvlJc w:val="left"/>
      <w:lvlText w:val="%1."/>
      <w:numFmt w:val="decimal"/>
      <w:start w:val="8"/>
    </w:lvl>
  </w:abstractNum>
  <w:abstractNum w:abstractNumId="10">
    <w:nsid w:val="F3E"/>
    <w:multiLevelType w:val="hybridMultilevel"/>
    <w:lvl w:ilvl="0">
      <w:lvlJc w:val="left"/>
      <w:lvlText w:val="%1."/>
      <w:numFmt w:val="decimal"/>
      <w:start w:val="9"/>
    </w:lvl>
  </w:abstractNum>
  <w:abstractNum w:abstractNumId="11">
    <w:nsid w:val="99"/>
    <w:multiLevelType w:val="hybridMultilevel"/>
    <w:lvl w:ilvl="0">
      <w:lvlJc w:val="left"/>
      <w:lvlText w:val="С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2017-12-16T13:19:13Z</dcterms:created>
  <dcterms:modified xsi:type="dcterms:W3CDTF">2017-12-16T13:19:13Z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